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D8410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HU6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D8410E">
        <w:rPr>
          <w:rFonts w:ascii="Arial" w:hAnsi="Arial" w:cs="Arial"/>
          <w:b/>
          <w:sz w:val="20"/>
          <w:szCs w:val="20"/>
        </w:rPr>
        <w:t>Decision on expenditure on shareholders at</w:t>
      </w:r>
      <w:r>
        <w:rPr>
          <w:rFonts w:ascii="Arial" w:hAnsi="Arial" w:cs="Arial"/>
          <w:b/>
          <w:sz w:val="20"/>
          <w:szCs w:val="20"/>
        </w:rPr>
        <w:t>tending</w:t>
      </w:r>
      <w:r w:rsidRPr="00D8410E">
        <w:rPr>
          <w:rFonts w:ascii="Arial" w:hAnsi="Arial" w:cs="Arial"/>
          <w:b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b/>
          <w:sz w:val="20"/>
          <w:szCs w:val="20"/>
        </w:rPr>
        <w:t xml:space="preserve">in </w:t>
      </w:r>
      <w:r w:rsidRPr="00D8410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D8410E">
        <w:rPr>
          <w:rFonts w:ascii="Arial" w:hAnsi="Arial" w:cs="Arial"/>
          <w:sz w:val="20"/>
          <w:szCs w:val="20"/>
        </w:rPr>
        <w:t>4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8410E" w:rsidRPr="00D8410E">
        <w:rPr>
          <w:rFonts w:ascii="Arial" w:hAnsi="Arial" w:cs="Arial"/>
          <w:sz w:val="20"/>
          <w:szCs w:val="20"/>
        </w:rPr>
        <w:t>HUD6 City and Housing Development Investment Joint Stock Company</w:t>
      </w:r>
      <w:r w:rsidR="00D8410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8410E" w:rsidRPr="00D8410E">
        <w:rPr>
          <w:rFonts w:ascii="Arial" w:hAnsi="Arial" w:cs="Arial"/>
          <w:sz w:val="20"/>
          <w:szCs w:val="20"/>
        </w:rPr>
        <w:t>Decision on expenditure on shareholders at</w:t>
      </w:r>
      <w:r w:rsidR="00D8410E">
        <w:rPr>
          <w:rFonts w:ascii="Arial" w:hAnsi="Arial" w:cs="Arial"/>
          <w:sz w:val="20"/>
          <w:szCs w:val="20"/>
        </w:rPr>
        <w:t>tending</w:t>
      </w:r>
      <w:r w:rsidR="00D8410E" w:rsidRPr="00D8410E">
        <w:rPr>
          <w:rFonts w:ascii="Arial" w:hAnsi="Arial" w:cs="Arial"/>
          <w:sz w:val="20"/>
          <w:szCs w:val="20"/>
        </w:rPr>
        <w:t xml:space="preserve"> the annual General Meeting of Shareholders </w:t>
      </w:r>
      <w:r w:rsidR="00D8410E">
        <w:rPr>
          <w:rFonts w:ascii="Arial" w:hAnsi="Arial" w:cs="Arial"/>
          <w:sz w:val="20"/>
          <w:szCs w:val="20"/>
        </w:rPr>
        <w:t xml:space="preserve">in </w:t>
      </w:r>
      <w:r w:rsidR="00D8410E" w:rsidRPr="00D8410E">
        <w:rPr>
          <w:rFonts w:ascii="Arial" w:hAnsi="Arial" w:cs="Arial"/>
          <w:sz w:val="20"/>
          <w:szCs w:val="20"/>
        </w:rPr>
        <w:t>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8410E" w:rsidRDefault="00D8410E" w:rsidP="00D84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D8410E">
        <w:rPr>
          <w:rFonts w:ascii="Arial" w:hAnsi="Arial" w:cs="Arial"/>
          <w:sz w:val="20"/>
          <w:szCs w:val="20"/>
        </w:rPr>
        <w:t>Decision o</w:t>
      </w:r>
      <w:r>
        <w:rPr>
          <w:rFonts w:ascii="Arial" w:hAnsi="Arial" w:cs="Arial"/>
          <w:sz w:val="20"/>
          <w:szCs w:val="20"/>
        </w:rPr>
        <w:t>n expenditure on shareholders attending</w:t>
      </w:r>
      <w:r w:rsidRPr="00D8410E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D8410E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of </w:t>
      </w:r>
      <w:r w:rsidRPr="00D8410E">
        <w:rPr>
          <w:rFonts w:ascii="Arial" w:hAnsi="Arial" w:cs="Arial"/>
          <w:sz w:val="20"/>
          <w:szCs w:val="20"/>
        </w:rPr>
        <w:t>HUD6 City and Housing Development Investment Joint Stock Company</w:t>
      </w:r>
      <w:r>
        <w:rPr>
          <w:rFonts w:ascii="Arial" w:hAnsi="Arial" w:cs="Arial"/>
          <w:sz w:val="20"/>
          <w:szCs w:val="20"/>
        </w:rPr>
        <w:t>: VND 300,000/ shareholder</w:t>
      </w:r>
    </w:p>
    <w:p w:rsidR="00D8410E" w:rsidRDefault="00D8410E" w:rsidP="00D84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Members of the Board of Directors, Supervisor Board, Management Board, Chief Accountant, Head of functional Departments of </w:t>
      </w:r>
      <w:r w:rsidRPr="00D8410E">
        <w:rPr>
          <w:rFonts w:ascii="Arial" w:hAnsi="Arial" w:cs="Arial"/>
          <w:sz w:val="20"/>
          <w:szCs w:val="20"/>
        </w:rPr>
        <w:t>HUD6 City and Housing Development Investment Joint Stock Company</w:t>
      </w:r>
      <w:r>
        <w:rPr>
          <w:rFonts w:ascii="Arial" w:hAnsi="Arial" w:cs="Arial"/>
          <w:sz w:val="20"/>
          <w:szCs w:val="20"/>
        </w:rPr>
        <w:t xml:space="preserve"> are responsible for implementing the Decision</w:t>
      </w:r>
    </w:p>
    <w:p w:rsidR="00D8410E" w:rsidRPr="00D8410E" w:rsidRDefault="00D8410E" w:rsidP="00D84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Decision takes effect from the date of signing</w:t>
      </w:r>
      <w:bookmarkStart w:id="0" w:name="_GoBack"/>
      <w:bookmarkEnd w:id="0"/>
    </w:p>
    <w:p w:rsidR="00D8410E" w:rsidRPr="00D8410E" w:rsidRDefault="00D8410E" w:rsidP="00D84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8410E" w:rsidRPr="00D8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01895"/>
    <w:rsid w:val="0063035E"/>
    <w:rsid w:val="0063242E"/>
    <w:rsid w:val="006374A1"/>
    <w:rsid w:val="00662D37"/>
    <w:rsid w:val="006838B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8410E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72D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242</cp:revision>
  <dcterms:created xsi:type="dcterms:W3CDTF">2019-10-16T10:03:00Z</dcterms:created>
  <dcterms:modified xsi:type="dcterms:W3CDTF">2020-05-17T09:40:00Z</dcterms:modified>
</cp:coreProperties>
</file>